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BD" w:rsidRPr="00FE5B44" w:rsidRDefault="000C4CBD" w:rsidP="000C4CB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oetheTitel-Regular"/>
          <w:b/>
          <w:sz w:val="24"/>
          <w:szCs w:val="24"/>
          <w:lang w:val="de-DE"/>
        </w:rPr>
      </w:pPr>
      <w:r>
        <w:rPr>
          <w:rFonts w:ascii="Georgia" w:hAnsi="Georgia" w:cs="GoetheText-Regular"/>
          <w:b/>
          <w:sz w:val="24"/>
          <w:szCs w:val="24"/>
          <w:lang w:val="de-DE"/>
        </w:rPr>
        <w:t>LÖSUNGEN</w:t>
      </w:r>
    </w:p>
    <w:p w:rsidR="00CB0BC9" w:rsidRPr="00FE5B44" w:rsidRDefault="000C4CBD" w:rsidP="00FE5B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oetheText-Regular"/>
          <w:b/>
          <w:sz w:val="24"/>
          <w:szCs w:val="24"/>
          <w:lang w:val="de-DE"/>
        </w:rPr>
      </w:pPr>
      <w:r>
        <w:rPr>
          <w:rFonts w:ascii="Georgia" w:hAnsi="Georgia" w:cs="GoetheTitel-Regular"/>
          <w:b/>
          <w:sz w:val="24"/>
          <w:szCs w:val="24"/>
          <w:lang w:val="de-DE"/>
        </w:rPr>
        <w:t>LESEVERSTEHEN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5B44" w:rsidTr="00FE5B44">
        <w:tc>
          <w:tcPr>
            <w:tcW w:w="2392" w:type="dxa"/>
          </w:tcPr>
          <w:p w:rsidR="00FE5B44" w:rsidRDefault="00FE5B44" w:rsidP="00FE5B44">
            <w:pPr>
              <w:autoSpaceDE w:val="0"/>
              <w:autoSpaceDN w:val="0"/>
              <w:adjustRightInd w:val="0"/>
              <w:jc w:val="center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  <w:t>Aufgabe 1</w:t>
            </w:r>
          </w:p>
        </w:tc>
        <w:tc>
          <w:tcPr>
            <w:tcW w:w="2393" w:type="dxa"/>
          </w:tcPr>
          <w:p w:rsidR="00FE5B44" w:rsidRDefault="00FE5B44" w:rsidP="00FE5B44">
            <w:pPr>
              <w:autoSpaceDE w:val="0"/>
              <w:autoSpaceDN w:val="0"/>
              <w:adjustRightInd w:val="0"/>
              <w:jc w:val="center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Aufgabe 2</w:t>
            </w:r>
          </w:p>
        </w:tc>
        <w:tc>
          <w:tcPr>
            <w:tcW w:w="2393" w:type="dxa"/>
          </w:tcPr>
          <w:p w:rsidR="00FE5B44" w:rsidRDefault="00FE5B44" w:rsidP="00FE5B44">
            <w:pPr>
              <w:autoSpaceDE w:val="0"/>
              <w:autoSpaceDN w:val="0"/>
              <w:adjustRightInd w:val="0"/>
              <w:jc w:val="center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Aufgabe 3</w:t>
            </w:r>
          </w:p>
        </w:tc>
        <w:tc>
          <w:tcPr>
            <w:tcW w:w="2393" w:type="dxa"/>
          </w:tcPr>
          <w:p w:rsidR="00FE5B44" w:rsidRDefault="00FE5B44" w:rsidP="00FE5B44">
            <w:pPr>
              <w:autoSpaceDE w:val="0"/>
              <w:autoSpaceDN w:val="0"/>
              <w:adjustRightInd w:val="0"/>
              <w:jc w:val="center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Aufgabe 4</w:t>
            </w:r>
          </w:p>
        </w:tc>
      </w:tr>
      <w:tr w:rsidR="00FE5B44" w:rsidTr="00FE5B44">
        <w:tc>
          <w:tcPr>
            <w:tcW w:w="2392" w:type="dxa"/>
          </w:tcPr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1. H</w:t>
            </w:r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2. negativ</w:t>
            </w:r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smartTag w:uri="urn:schemas-microsoft-com:office:smarttags" w:element="metricconverter">
              <w:smartTagPr>
                <w:attr w:name="ProductID" w:val="3. F"/>
              </w:smartTagPr>
              <w:r>
                <w:rPr>
                  <w:rFonts w:ascii="Georgia" w:hAnsi="Georgia" w:cs="GoetheText-Regular"/>
                  <w:sz w:val="24"/>
                  <w:szCs w:val="24"/>
                  <w:lang w:val="de-DE"/>
                </w:rPr>
                <w:t>3. F</w:t>
              </w:r>
            </w:smartTag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smartTag w:uri="urn:schemas-microsoft-com:office:smarttags" w:element="metricconverter">
              <w:smartTagPr>
                <w:attr w:name="ProductID" w:val="4. G"/>
              </w:smartTagPr>
              <w:r>
                <w:rPr>
                  <w:rFonts w:ascii="Georgia" w:hAnsi="Georgia" w:cs="GoetheText-Regular"/>
                  <w:sz w:val="24"/>
                  <w:szCs w:val="24"/>
                  <w:lang w:val="de-DE"/>
                </w:rPr>
                <w:t>4. G</w:t>
              </w:r>
            </w:smartTag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smartTag w:uri="urn:schemas-microsoft-com:office:smarttags" w:element="metricconverter">
              <w:smartTagPr>
                <w:attr w:name="ProductID" w:val="5. C"/>
              </w:smartTagPr>
              <w:r>
                <w:rPr>
                  <w:rFonts w:ascii="Georgia" w:hAnsi="Georgia" w:cs="GoetheText-Regular"/>
                  <w:sz w:val="24"/>
                  <w:szCs w:val="24"/>
                  <w:lang w:val="de-DE"/>
                </w:rPr>
                <w:t>5. C</w:t>
              </w:r>
            </w:smartTag>
          </w:p>
        </w:tc>
        <w:tc>
          <w:tcPr>
            <w:tcW w:w="2393" w:type="dxa"/>
          </w:tcPr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en-US"/>
              </w:rPr>
            </w:pPr>
            <w:r w:rsidRPr="00FE5B44">
              <w:rPr>
                <w:rFonts w:ascii="Georgia" w:hAnsi="Georgia"/>
                <w:sz w:val="24"/>
                <w:szCs w:val="24"/>
                <w:lang w:val="en-US"/>
              </w:rPr>
              <w:t>6.</w:t>
            </w:r>
            <w:r w:rsidRPr="00FE5B44">
              <w:rPr>
                <w:sz w:val="24"/>
                <w:szCs w:val="24"/>
                <w:lang w:val="en-US"/>
              </w:rPr>
              <w:t xml:space="preserve"> </w:t>
            </w:r>
            <w:r w:rsidRPr="00FE5B44">
              <w:rPr>
                <w:rFonts w:ascii="Georgia" w:hAnsi="Georgia" w:cs="GoetheText-Regular"/>
                <w:sz w:val="24"/>
                <w:szCs w:val="24"/>
                <w:lang w:val="en-US"/>
              </w:rPr>
              <w:t>b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en-US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en-US"/>
              </w:rPr>
              <w:t>7. c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en-US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en-US"/>
              </w:rPr>
              <w:t>8. a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en-US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en-US"/>
              </w:rPr>
              <w:t>9 b</w:t>
            </w:r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en-US"/>
              </w:rPr>
              <w:t>10. a</w:t>
            </w:r>
          </w:p>
        </w:tc>
        <w:tc>
          <w:tcPr>
            <w:tcW w:w="2393" w:type="dxa"/>
          </w:tcPr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11. a</w:t>
            </w:r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12. b</w:t>
            </w:r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13. a</w:t>
            </w:r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14. b</w:t>
            </w:r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15. b</w:t>
            </w:r>
          </w:p>
        </w:tc>
        <w:tc>
          <w:tcPr>
            <w:tcW w:w="2393" w:type="dxa"/>
          </w:tcPr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16</w:t>
            </w: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 </w:t>
            </w: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das 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17</w:t>
            </w: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 </w:t>
            </w: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beim 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18</w:t>
            </w: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 </w:t>
            </w: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tun 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19</w:t>
            </w: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 </w:t>
            </w: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liebsten/häufigsten 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20</w:t>
            </w: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 </w:t>
            </w: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für 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21</w:t>
            </w: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 </w:t>
            </w: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des 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22bei/von/zwischen (nicht: in) 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23im </w:t>
            </w:r>
          </w:p>
          <w:p w:rsidR="00FE5B44" w:rsidRPr="00FE5B44" w:rsidRDefault="00FE5B44" w:rsidP="00FE5B44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24mehr/viel </w:t>
            </w:r>
          </w:p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25über</w:t>
            </w:r>
          </w:p>
        </w:tc>
      </w:tr>
      <w:tr w:rsidR="00FE5B44" w:rsidTr="00FE5B44">
        <w:tc>
          <w:tcPr>
            <w:tcW w:w="2392" w:type="dxa"/>
          </w:tcPr>
          <w:p w:rsidR="00FE5B44" w:rsidRDefault="00FE5B44" w:rsidP="00FE5B44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max. 5 Punkte</w:t>
            </w:r>
          </w:p>
        </w:tc>
        <w:tc>
          <w:tcPr>
            <w:tcW w:w="2393" w:type="dxa"/>
          </w:tcPr>
          <w:p w:rsidR="00FE5B44" w:rsidRDefault="00FE5B44" w:rsidP="00CB0BC9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proofErr w:type="gramStart"/>
            <w:r w:rsidRPr="00FE5B44">
              <w:rPr>
                <w:rFonts w:ascii="Georgia" w:hAnsi="Georgia" w:cs="GoetheText-Regular"/>
                <w:b/>
                <w:sz w:val="24"/>
                <w:szCs w:val="24"/>
                <w:lang w:val="en-US"/>
              </w:rPr>
              <w:t>max</w:t>
            </w:r>
            <w:proofErr w:type="gramEnd"/>
            <w:r w:rsidRPr="00FE5B44">
              <w:rPr>
                <w:rFonts w:ascii="Georgia" w:hAnsi="Georgia" w:cs="GoetheText-Regular"/>
                <w:b/>
                <w:sz w:val="24"/>
                <w:szCs w:val="24"/>
                <w:lang w:val="en-US"/>
              </w:rPr>
              <w:t xml:space="preserve">. 5 </w:t>
            </w:r>
            <w:proofErr w:type="spellStart"/>
            <w:r w:rsidRPr="00FE5B44">
              <w:rPr>
                <w:rFonts w:ascii="Georgia" w:hAnsi="Georgia" w:cs="GoetheText-Regular"/>
                <w:b/>
                <w:sz w:val="24"/>
                <w:szCs w:val="24"/>
                <w:lang w:val="en-US"/>
              </w:rPr>
              <w:t>Punkte</w:t>
            </w:r>
            <w:proofErr w:type="spellEnd"/>
          </w:p>
        </w:tc>
        <w:tc>
          <w:tcPr>
            <w:tcW w:w="2393" w:type="dxa"/>
          </w:tcPr>
          <w:p w:rsidR="00FE5B44" w:rsidRDefault="00FE5B44" w:rsidP="00CB0BC9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max. 5 Punkte</w:t>
            </w:r>
          </w:p>
        </w:tc>
        <w:tc>
          <w:tcPr>
            <w:tcW w:w="2393" w:type="dxa"/>
          </w:tcPr>
          <w:p w:rsidR="00FE5B44" w:rsidRDefault="00FE5B44" w:rsidP="00CB0BC9">
            <w:pPr>
              <w:autoSpaceDE w:val="0"/>
              <w:autoSpaceDN w:val="0"/>
              <w:adjustRightInd w:val="0"/>
              <w:jc w:val="both"/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max. 10 Punkte</w:t>
            </w:r>
          </w:p>
        </w:tc>
      </w:tr>
      <w:tr w:rsidR="00FE5B44" w:rsidTr="00317650">
        <w:tc>
          <w:tcPr>
            <w:tcW w:w="9571" w:type="dxa"/>
            <w:gridSpan w:val="4"/>
          </w:tcPr>
          <w:p w:rsidR="00FE5B44" w:rsidRDefault="00FE5B44" w:rsidP="00FE5B44">
            <w:pPr>
              <w:autoSpaceDE w:val="0"/>
              <w:autoSpaceDN w:val="0"/>
              <w:adjustRightInd w:val="0"/>
              <w:jc w:val="center"/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 xml:space="preserve">Gesamtergebnis </w:t>
            </w:r>
            <w:r>
              <w:rPr>
                <w:rFonts w:ascii="Georgia" w:hAnsi="Georgia" w:cs="GoetheTitel-Regular"/>
                <w:b/>
                <w:sz w:val="24"/>
                <w:szCs w:val="24"/>
                <w:lang w:val="de-DE"/>
              </w:rPr>
              <w:t>Leseverstehen</w:t>
            </w: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 xml:space="preserve"> (Aufgaben 1+2+3+4) = 25 Punkte </w:t>
            </w:r>
          </w:p>
        </w:tc>
      </w:tr>
    </w:tbl>
    <w:p w:rsidR="00FE5B44" w:rsidRDefault="00FE5B44" w:rsidP="00CB0BC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oetheTitel-Regular"/>
          <w:b/>
          <w:sz w:val="24"/>
          <w:szCs w:val="24"/>
          <w:lang w:val="de-DE"/>
        </w:rPr>
      </w:pPr>
    </w:p>
    <w:p w:rsidR="000C4CBD" w:rsidRPr="00FE5B44" w:rsidRDefault="000C4CBD" w:rsidP="00FE5B44">
      <w:pPr>
        <w:spacing w:after="0" w:line="240" w:lineRule="auto"/>
        <w:jc w:val="center"/>
        <w:rPr>
          <w:rFonts w:ascii="Georgia" w:hAnsi="Georgia" w:cs="GoetheText-Regular"/>
          <w:b/>
          <w:sz w:val="24"/>
          <w:szCs w:val="24"/>
          <w:lang w:val="de-DE"/>
        </w:rPr>
      </w:pPr>
      <w:r w:rsidRPr="000C4CBD">
        <w:rPr>
          <w:rFonts w:ascii="Georgia" w:hAnsi="Georgia" w:cs="GoetheText-Regular"/>
          <w:b/>
          <w:sz w:val="24"/>
          <w:szCs w:val="24"/>
          <w:lang w:val="de-DE"/>
        </w:rPr>
        <w:t>HÖRVERSTEHEN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57F82" w:rsidTr="00157F82">
        <w:tc>
          <w:tcPr>
            <w:tcW w:w="4785" w:type="dxa"/>
          </w:tcPr>
          <w:p w:rsidR="00157F82" w:rsidRDefault="00157F82" w:rsidP="00964A2D">
            <w:pPr>
              <w:rPr>
                <w:rFonts w:ascii="Georgia" w:hAnsi="Georgia"/>
                <w:sz w:val="24"/>
                <w:szCs w:val="24"/>
                <w:lang w:val="de-DE"/>
              </w:rPr>
            </w:pPr>
            <w:r w:rsidRPr="00964A2D"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Aufgabe 1</w:t>
            </w:r>
          </w:p>
        </w:tc>
        <w:tc>
          <w:tcPr>
            <w:tcW w:w="4786" w:type="dxa"/>
          </w:tcPr>
          <w:p w:rsidR="00157F82" w:rsidRDefault="00157F82" w:rsidP="00964A2D">
            <w:pPr>
              <w:rPr>
                <w:rFonts w:ascii="Georgia" w:hAnsi="Georgia"/>
                <w:sz w:val="24"/>
                <w:szCs w:val="24"/>
                <w:lang w:val="de-DE"/>
              </w:rPr>
            </w:pPr>
            <w:r w:rsidRPr="00964A2D"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Aufgabe 2</w:t>
            </w:r>
          </w:p>
        </w:tc>
      </w:tr>
      <w:tr w:rsidR="00157F82" w:rsidTr="00157F82">
        <w:tc>
          <w:tcPr>
            <w:tcW w:w="4785" w:type="dxa"/>
          </w:tcPr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/>
                <w:sz w:val="24"/>
                <w:szCs w:val="24"/>
                <w:lang w:val="de-DE"/>
              </w:rPr>
              <w:t xml:space="preserve">1. </w:t>
            </w: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ab 19:00 Uhr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2. </w:t>
            </w: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Schlossplatz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3 Hassberge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4 8:15 Uhr</w:t>
            </w:r>
          </w:p>
          <w:p w:rsidR="00157F82" w:rsidRDefault="00157F82" w:rsidP="00157F82">
            <w:pPr>
              <w:rPr>
                <w:rFonts w:ascii="Georgia" w:hAnsi="Georgia"/>
                <w:sz w:val="24"/>
                <w:szCs w:val="24"/>
                <w:lang w:val="de-DE"/>
              </w:rPr>
            </w:pPr>
            <w:r w:rsidRPr="000C4CBD">
              <w:rPr>
                <w:rFonts w:ascii="Georgia" w:hAnsi="Georgia" w:cs="GoetheText-Regular"/>
                <w:sz w:val="24"/>
                <w:szCs w:val="24"/>
                <w:lang w:val="de-DE"/>
              </w:rPr>
              <w:t>5 305,- €</w:t>
            </w:r>
          </w:p>
        </w:tc>
        <w:tc>
          <w:tcPr>
            <w:tcW w:w="4786" w:type="dxa"/>
          </w:tcPr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6. </w:t>
            </w:r>
            <w:r w:rsidRPr="00964A2D">
              <w:rPr>
                <w:rFonts w:ascii="Georgia" w:hAnsi="Georgia" w:cs="GoetheText-Regular"/>
                <w:sz w:val="24"/>
                <w:szCs w:val="24"/>
                <w:lang w:val="de-DE"/>
              </w:rPr>
              <w:t>b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7 </w:t>
            </w:r>
            <w:r w:rsidRPr="00964A2D">
              <w:rPr>
                <w:rFonts w:ascii="Georgia" w:hAnsi="Georgia" w:cs="GoetheText-Regular"/>
                <w:sz w:val="24"/>
                <w:szCs w:val="24"/>
                <w:lang w:val="de-DE"/>
              </w:rPr>
              <w:t>b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8. </w:t>
            </w:r>
            <w:r w:rsidRPr="00964A2D">
              <w:rPr>
                <w:rFonts w:ascii="Georgia" w:hAnsi="Georgia" w:cs="GoetheText-Regular"/>
                <w:sz w:val="24"/>
                <w:szCs w:val="24"/>
                <w:lang w:val="de-DE"/>
              </w:rPr>
              <w:t>a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9. </w:t>
            </w:r>
            <w:r w:rsidRPr="00964A2D">
              <w:rPr>
                <w:rFonts w:ascii="Georgia" w:hAnsi="Georgia" w:cs="GoetheText-Regular"/>
                <w:sz w:val="24"/>
                <w:szCs w:val="24"/>
                <w:lang w:val="de-DE"/>
              </w:rPr>
              <w:t>c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10. </w:t>
            </w:r>
            <w:r w:rsidRPr="00964A2D">
              <w:rPr>
                <w:rFonts w:ascii="Georgia" w:hAnsi="Georgia" w:cs="GoetheText-Regular"/>
                <w:sz w:val="24"/>
                <w:szCs w:val="24"/>
                <w:lang w:val="de-DE"/>
              </w:rPr>
              <w:t>c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11. </w:t>
            </w:r>
            <w:r w:rsidRPr="00964A2D">
              <w:rPr>
                <w:rFonts w:ascii="Georgia" w:hAnsi="Georgia" w:cs="GoetheText-Regular"/>
                <w:sz w:val="24"/>
                <w:szCs w:val="24"/>
                <w:lang w:val="de-DE"/>
              </w:rPr>
              <w:t>b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12 </w:t>
            </w:r>
            <w:r w:rsidRPr="00964A2D">
              <w:rPr>
                <w:rFonts w:ascii="Georgia" w:hAnsi="Georgia" w:cs="GoetheText-Regular"/>
                <w:sz w:val="24"/>
                <w:szCs w:val="24"/>
                <w:lang w:val="de-DE"/>
              </w:rPr>
              <w:t>a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13. </w:t>
            </w:r>
            <w:r w:rsidRPr="00964A2D">
              <w:rPr>
                <w:rFonts w:ascii="Georgia" w:hAnsi="Georgia" w:cs="GoetheText-Regular"/>
                <w:sz w:val="24"/>
                <w:szCs w:val="24"/>
                <w:lang w:val="de-DE"/>
              </w:rPr>
              <w:t>b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14. </w:t>
            </w:r>
            <w:r w:rsidRPr="00964A2D">
              <w:rPr>
                <w:rFonts w:ascii="Georgia" w:hAnsi="Georgia" w:cs="GoetheText-Regular"/>
                <w:sz w:val="24"/>
                <w:szCs w:val="24"/>
                <w:lang w:val="de-DE"/>
              </w:rPr>
              <w:t>a</w:t>
            </w:r>
          </w:p>
          <w:p w:rsidR="00157F82" w:rsidRDefault="00157F82" w:rsidP="00157F82">
            <w:pPr>
              <w:rPr>
                <w:rFonts w:ascii="Georgia" w:hAnsi="Georgia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15. c</w:t>
            </w:r>
          </w:p>
        </w:tc>
      </w:tr>
      <w:tr w:rsidR="00157F82" w:rsidTr="00157F82">
        <w:tc>
          <w:tcPr>
            <w:tcW w:w="4785" w:type="dxa"/>
          </w:tcPr>
          <w:p w:rsidR="00157F82" w:rsidRPr="00157F82" w:rsidRDefault="00157F82" w:rsidP="00964A2D">
            <w:pPr>
              <w:rPr>
                <w:rFonts w:ascii="Georgia" w:hAnsi="Georgia"/>
                <w:sz w:val="24"/>
                <w:szCs w:val="24"/>
                <w:lang w:val="de-DE"/>
              </w:rPr>
            </w:pPr>
            <w:r w:rsidRPr="00157F82">
              <w:rPr>
                <w:rFonts w:ascii="Georgia" w:hAnsi="Georgia" w:cs="GoetheText-Regular"/>
                <w:sz w:val="24"/>
                <w:szCs w:val="24"/>
                <w:lang w:val="de-DE"/>
              </w:rPr>
              <w:t>(1-5) Lösungen ____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__</w:t>
            </w:r>
            <w:r w:rsidRPr="00157F82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 </w:t>
            </w:r>
            <w:r w:rsidRPr="00157F82">
              <w:rPr>
                <w:rFonts w:ascii="Prestige Elite Std" w:hAnsi="Prestige Elite Std" w:cs="GoetheText-Regular"/>
                <w:sz w:val="24"/>
                <w:szCs w:val="24"/>
                <w:lang w:val="de-DE"/>
              </w:rPr>
              <w:t>*</w:t>
            </w:r>
            <w:r w:rsidRPr="00157F82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 2 = _______</w:t>
            </w:r>
          </w:p>
        </w:tc>
        <w:tc>
          <w:tcPr>
            <w:tcW w:w="4786" w:type="dxa"/>
          </w:tcPr>
          <w:p w:rsidR="00157F82" w:rsidRDefault="00157F82" w:rsidP="00964A2D">
            <w:pPr>
              <w:rPr>
                <w:rFonts w:ascii="Georgia" w:hAnsi="Georgia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(6-15) Lösungen _____ </w:t>
            </w:r>
            <w:r>
              <w:rPr>
                <w:rFonts w:ascii="Prestige Elite Std" w:hAnsi="Prestige Elite Std" w:cs="GoetheText-Regular"/>
                <w:sz w:val="24"/>
                <w:szCs w:val="24"/>
                <w:lang w:val="de-DE"/>
              </w:rPr>
              <w:t>*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 1,5 = _______</w:t>
            </w:r>
          </w:p>
        </w:tc>
      </w:tr>
      <w:tr w:rsidR="00157F82" w:rsidTr="00977C13">
        <w:tc>
          <w:tcPr>
            <w:tcW w:w="9571" w:type="dxa"/>
            <w:gridSpan w:val="2"/>
          </w:tcPr>
          <w:p w:rsidR="00157F82" w:rsidRDefault="00157F82" w:rsidP="00157F82">
            <w:pPr>
              <w:jc w:val="center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 xml:space="preserve">Gesamtergebnis Hörverstehen (Aufgaben 1+2) = 25 Punkte </w:t>
            </w:r>
          </w:p>
        </w:tc>
      </w:tr>
    </w:tbl>
    <w:p w:rsidR="00FE5B44" w:rsidRDefault="00FE5B44" w:rsidP="00964A2D">
      <w:pPr>
        <w:spacing w:after="0" w:line="240" w:lineRule="auto"/>
        <w:rPr>
          <w:rFonts w:ascii="Georgia" w:hAnsi="Georgia"/>
          <w:sz w:val="24"/>
          <w:szCs w:val="24"/>
          <w:lang w:val="de-DE"/>
        </w:rPr>
      </w:pPr>
    </w:p>
    <w:p w:rsidR="00157F82" w:rsidRDefault="00157F82" w:rsidP="00157F82">
      <w:pPr>
        <w:spacing w:after="0" w:line="240" w:lineRule="auto"/>
        <w:jc w:val="center"/>
        <w:rPr>
          <w:rFonts w:ascii="Georgia" w:hAnsi="Georgia" w:cs="GoetheText-Regular"/>
          <w:b/>
          <w:sz w:val="24"/>
          <w:szCs w:val="24"/>
          <w:lang w:val="de-DE"/>
        </w:rPr>
      </w:pPr>
      <w:r>
        <w:rPr>
          <w:rFonts w:ascii="Georgia" w:hAnsi="Georgia" w:cs="GoetheText-Regular"/>
          <w:b/>
          <w:sz w:val="24"/>
          <w:szCs w:val="24"/>
          <w:lang w:val="de-DE"/>
        </w:rPr>
        <w:t>SCHRIFTLICHER AUSDRUCK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57F82" w:rsidTr="00157F82">
        <w:tc>
          <w:tcPr>
            <w:tcW w:w="4785" w:type="dxa"/>
          </w:tcPr>
          <w:p w:rsidR="00157F82" w:rsidRDefault="00157F82" w:rsidP="00157F82">
            <w:pPr>
              <w:jc w:val="center"/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Aufgabe 1</w:t>
            </w:r>
          </w:p>
        </w:tc>
        <w:tc>
          <w:tcPr>
            <w:tcW w:w="4786" w:type="dxa"/>
          </w:tcPr>
          <w:p w:rsidR="00157F82" w:rsidRDefault="00157F82" w:rsidP="00157F82">
            <w:pPr>
              <w:jc w:val="center"/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Aufgabe 2</w:t>
            </w:r>
          </w:p>
        </w:tc>
      </w:tr>
      <w:tr w:rsidR="00157F82" w:rsidTr="00157F82">
        <w:tc>
          <w:tcPr>
            <w:tcW w:w="4785" w:type="dxa"/>
          </w:tcPr>
          <w:p w:rsidR="00157F82" w:rsidRDefault="00157F82" w:rsidP="00964A2D">
            <w:pP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>1.</w:t>
            </w:r>
            <w:r w:rsidRPr="00FE5B44"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bekommen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studieren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3.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billigen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4.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Sie</w:t>
            </w:r>
          </w:p>
          <w:p w:rsidR="00157F82" w:rsidRPr="00FE5B44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FE5B44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5.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ob/wann</w:t>
            </w:r>
          </w:p>
          <w:p w:rsidR="00157F82" w:rsidRPr="00157F82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157F82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6.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die/eine</w:t>
            </w:r>
          </w:p>
          <w:p w:rsidR="00157F82" w:rsidRPr="00157F82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157F82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7.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kochen</w:t>
            </w:r>
          </w:p>
          <w:p w:rsidR="00157F82" w:rsidRPr="00157F82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157F82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8.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die</w:t>
            </w:r>
          </w:p>
          <w:p w:rsidR="00157F82" w:rsidRPr="00157F82" w:rsidRDefault="00157F82" w:rsidP="00157F82">
            <w:pPr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 w:rsidRPr="00157F82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9.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zuschicken könnten</w:t>
            </w:r>
          </w:p>
          <w:p w:rsidR="00157F82" w:rsidRDefault="00157F82" w:rsidP="00157F82">
            <w:pP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</w:pPr>
            <w:r w:rsidRPr="00157F82">
              <w:rPr>
                <w:rFonts w:ascii="Georgia" w:hAnsi="Georgia" w:cs="GoetheText-Regular"/>
                <w:sz w:val="24"/>
                <w:szCs w:val="24"/>
                <w:lang w:val="de-DE"/>
              </w:rPr>
              <w:t xml:space="preserve">10. </w:t>
            </w:r>
            <w:r>
              <w:rPr>
                <w:rFonts w:ascii="Georgia" w:hAnsi="Georgia" w:cs="GoetheText-Regular"/>
                <w:sz w:val="24"/>
                <w:szCs w:val="24"/>
                <w:lang w:val="de-DE"/>
              </w:rPr>
              <w:t>freundlichen</w:t>
            </w:r>
          </w:p>
        </w:tc>
      </w:tr>
      <w:tr w:rsidR="00157F82" w:rsidTr="00545401">
        <w:tc>
          <w:tcPr>
            <w:tcW w:w="9571" w:type="dxa"/>
            <w:gridSpan w:val="2"/>
          </w:tcPr>
          <w:p w:rsidR="00157F82" w:rsidRPr="00FE5B44" w:rsidRDefault="00157F82" w:rsidP="00157F82">
            <w:pPr>
              <w:jc w:val="center"/>
              <w:rPr>
                <w:rFonts w:ascii="Georgia" w:hAnsi="Georgia" w:cs="GoetheText-Regular"/>
                <w:sz w:val="24"/>
                <w:szCs w:val="24"/>
                <w:lang w:val="de-DE"/>
              </w:rPr>
            </w:pPr>
            <w:r>
              <w:rPr>
                <w:rFonts w:ascii="Georgia" w:hAnsi="Georgia" w:cs="GoetheText-Regular"/>
                <w:b/>
                <w:sz w:val="24"/>
                <w:szCs w:val="24"/>
                <w:lang w:val="de-DE"/>
              </w:rPr>
              <w:t>Gesamtergebnis Schriftlicher Ausdruck (Aufgaben 1+2) = 25 Punkte</w:t>
            </w:r>
          </w:p>
        </w:tc>
      </w:tr>
    </w:tbl>
    <w:p w:rsidR="00157F82" w:rsidRDefault="00157F82" w:rsidP="00964A2D">
      <w:pPr>
        <w:spacing w:after="0" w:line="240" w:lineRule="auto"/>
        <w:rPr>
          <w:rFonts w:ascii="Georgia" w:hAnsi="Georgia" w:cs="GoetheText-Regular"/>
          <w:b/>
          <w:sz w:val="24"/>
          <w:szCs w:val="24"/>
          <w:lang w:val="de-DE"/>
        </w:rPr>
      </w:pPr>
    </w:p>
    <w:sectPr w:rsidR="00157F82" w:rsidSect="003B3E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44" w:rsidRDefault="00FE5B44" w:rsidP="00FE5B44">
      <w:pPr>
        <w:spacing w:after="0" w:line="240" w:lineRule="auto"/>
      </w:pPr>
      <w:r>
        <w:separator/>
      </w:r>
    </w:p>
  </w:endnote>
  <w:endnote w:type="continuationSeparator" w:id="0">
    <w:p w:rsidR="00FE5B44" w:rsidRDefault="00FE5B44" w:rsidP="00FE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etheTitel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etheText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estige Elite St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44" w:rsidRDefault="00FE5B44" w:rsidP="00FE5B44">
      <w:pPr>
        <w:spacing w:after="0" w:line="240" w:lineRule="auto"/>
      </w:pPr>
      <w:r>
        <w:separator/>
      </w:r>
    </w:p>
  </w:footnote>
  <w:footnote w:type="continuationSeparator" w:id="0">
    <w:p w:rsidR="00FE5B44" w:rsidRDefault="00FE5B44" w:rsidP="00FE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4422"/>
      <w:gridCol w:w="5163"/>
    </w:tblGrid>
    <w:tr w:rsidR="00FE5B44" w:rsidRPr="00597559" w:rsidTr="00FE5B44">
      <w:trPr>
        <w:trHeight w:val="288"/>
      </w:trPr>
      <w:tc>
        <w:tcPr>
          <w:tcW w:w="9585" w:type="dxa"/>
          <w:gridSpan w:val="2"/>
        </w:tcPr>
        <w:p w:rsidR="00FE5B44" w:rsidRPr="00597559" w:rsidRDefault="00FE5B44" w:rsidP="00535134">
          <w:pPr>
            <w:pStyle w:val="a4"/>
            <w:tabs>
              <w:tab w:val="center" w:pos="4080"/>
              <w:tab w:val="right" w:pos="8161"/>
            </w:tabs>
            <w:jc w:val="center"/>
            <w:rPr>
              <w:rFonts w:ascii="Cambria" w:hAnsi="Cambria"/>
              <w:b/>
              <w:bCs/>
              <w:i/>
            </w:rPr>
          </w:pPr>
          <w:r>
            <w:rPr>
              <w:rFonts w:ascii="Cambria" w:hAnsi="Cambria"/>
              <w:b/>
              <w:i/>
              <w:noProof/>
              <w:color w:val="4F81BD"/>
              <w:lang w:eastAsia="ru-RU"/>
            </w:rPr>
            <w:drawing>
              <wp:inline distT="0" distB="0" distL="0" distR="0">
                <wp:extent cx="2705100" cy="381000"/>
                <wp:effectExtent l="19050" t="0" r="0" b="0"/>
                <wp:docPr id="1" name="Рисунок 1" descr="Национальный исследовательский Томский политехнический университет(ТПУ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ациональный исследовательский Томский политехнический университет(ТПУ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5B44" w:rsidRPr="00597559" w:rsidRDefault="00FE5B44" w:rsidP="00535134">
          <w:pPr>
            <w:pStyle w:val="a4"/>
            <w:tabs>
              <w:tab w:val="center" w:pos="4080"/>
              <w:tab w:val="right" w:pos="8161"/>
            </w:tabs>
            <w:rPr>
              <w:rFonts w:ascii="Cambria" w:hAnsi="Cambria"/>
              <w:sz w:val="20"/>
              <w:szCs w:val="20"/>
              <w:lang w:val="de-DE"/>
            </w:rPr>
          </w:pPr>
          <w:r w:rsidRPr="00597559">
            <w:rPr>
              <w:rFonts w:ascii="Cambria" w:hAnsi="Cambria"/>
              <w:b/>
              <w:bCs/>
              <w:i/>
              <w:lang w:val="de-DE"/>
            </w:rPr>
            <w:t xml:space="preserve">DEMO-VERSION </w:t>
          </w:r>
        </w:p>
      </w:tc>
    </w:tr>
    <w:tr w:rsidR="00FE5B44" w:rsidRPr="00597559" w:rsidTr="00FE5B44">
      <w:trPr>
        <w:trHeight w:val="288"/>
      </w:trPr>
      <w:tc>
        <w:tcPr>
          <w:tcW w:w="4422" w:type="dxa"/>
          <w:tcBorders>
            <w:bottom w:val="single" w:sz="18" w:space="0" w:color="808080"/>
          </w:tcBorders>
        </w:tcPr>
        <w:p w:rsidR="00FE5B44" w:rsidRPr="007B74C7" w:rsidRDefault="00FE5B44" w:rsidP="00535134">
          <w:pPr>
            <w:pStyle w:val="a4"/>
            <w:tabs>
              <w:tab w:val="center" w:pos="4080"/>
              <w:tab w:val="right" w:pos="8161"/>
            </w:tabs>
            <w:jc w:val="center"/>
            <w:rPr>
              <w:rFonts w:ascii="Cambria" w:hAnsi="Cambria"/>
              <w:b/>
              <w:i/>
              <w:noProof/>
              <w:color w:val="4F81BD"/>
              <w:lang w:eastAsia="ru-RU"/>
            </w:rPr>
          </w:pPr>
          <w:r w:rsidRPr="00597559">
            <w:rPr>
              <w:rFonts w:ascii="Cambria" w:hAnsi="Cambria"/>
              <w:b/>
              <w:bCs/>
              <w:i/>
              <w:lang w:val="de-DE"/>
            </w:rPr>
            <w:t>MODELLSATZ B2</w:t>
          </w:r>
        </w:p>
      </w:tc>
      <w:tc>
        <w:tcPr>
          <w:tcW w:w="5163" w:type="dxa"/>
          <w:tcBorders>
            <w:bottom w:val="single" w:sz="18" w:space="0" w:color="808080"/>
          </w:tcBorders>
        </w:tcPr>
        <w:p w:rsidR="00FE5B44" w:rsidRPr="00597559" w:rsidRDefault="00FE5B44" w:rsidP="00535134">
          <w:pPr>
            <w:pStyle w:val="a4"/>
            <w:jc w:val="center"/>
            <w:rPr>
              <w:rFonts w:ascii="Cambria" w:hAnsi="Cambria"/>
              <w:b/>
              <w:bCs/>
              <w:i/>
              <w:lang w:val="de-DE"/>
            </w:rPr>
          </w:pPr>
          <w:r w:rsidRPr="00597559">
            <w:rPr>
              <w:rFonts w:ascii="Georgia" w:hAnsi="Georgia" w:cs="GoetheTitel-Regular"/>
              <w:b/>
              <w:i/>
              <w:sz w:val="20"/>
              <w:szCs w:val="20"/>
              <w:lang w:val="de-DE"/>
            </w:rPr>
            <w:t>Das Goethe-Zertifikat B</w:t>
          </w:r>
        </w:p>
      </w:tc>
    </w:tr>
  </w:tbl>
  <w:p w:rsidR="00FE5B44" w:rsidRDefault="00FE5B44" w:rsidP="00FE5B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C9"/>
    <w:rsid w:val="0001378D"/>
    <w:rsid w:val="000C4CBD"/>
    <w:rsid w:val="00157F82"/>
    <w:rsid w:val="003B3ED9"/>
    <w:rsid w:val="003F1B4B"/>
    <w:rsid w:val="00964A2D"/>
    <w:rsid w:val="00CB0BC9"/>
    <w:rsid w:val="00CB0F3E"/>
    <w:rsid w:val="00D05455"/>
    <w:rsid w:val="00F60FE4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C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B44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F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B44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B4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E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ОМКЯП</dc:creator>
  <cp:lastModifiedBy>Малкова</cp:lastModifiedBy>
  <cp:revision>4</cp:revision>
  <dcterms:created xsi:type="dcterms:W3CDTF">2016-04-27T07:22:00Z</dcterms:created>
  <dcterms:modified xsi:type="dcterms:W3CDTF">2016-09-21T08:43:00Z</dcterms:modified>
</cp:coreProperties>
</file>